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B8EC" w14:textId="77777777" w:rsidR="009675D6" w:rsidRDefault="009675D6" w:rsidP="009675D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TYPY ČLENSTVÍ</w:t>
      </w:r>
    </w:p>
    <w:p w14:paraId="32D4289A" w14:textId="77777777" w:rsidR="009675D6" w:rsidRPr="00061079" w:rsidRDefault="009675D6" w:rsidP="009675D6">
      <w:pPr>
        <w:jc w:val="center"/>
        <w:rPr>
          <w:rFonts w:ascii="Arial" w:hAnsi="Arial" w:cs="Arial"/>
          <w:b/>
          <w:bCs/>
          <w:u w:val="single"/>
        </w:rPr>
      </w:pPr>
    </w:p>
    <w:p w14:paraId="05739ED9" w14:textId="747DAB8D" w:rsidR="009675D6" w:rsidRPr="009675D6" w:rsidRDefault="009675D6" w:rsidP="009675D6">
      <w:pPr>
        <w:jc w:val="both"/>
        <w:rPr>
          <w:rFonts w:ascii="Arial" w:hAnsi="Arial" w:cs="Arial"/>
          <w:b/>
          <w:bCs/>
        </w:rPr>
      </w:pPr>
      <w:r w:rsidRPr="00061079">
        <w:rPr>
          <w:rFonts w:ascii="Arial" w:hAnsi="Arial" w:cs="Arial"/>
          <w:b/>
          <w:bCs/>
        </w:rPr>
        <w:t xml:space="preserve">V rámci tenisové školičky TK Sparta Praha se dá vybrat mezi následujícím členstvím. V tabulce můžete vidět přehled benefitů každého členství a </w:t>
      </w:r>
      <w:r>
        <w:rPr>
          <w:rFonts w:ascii="Arial" w:hAnsi="Arial" w:cs="Arial"/>
          <w:b/>
          <w:bCs/>
        </w:rPr>
        <w:t>j</w:t>
      </w:r>
      <w:r w:rsidRPr="00061079">
        <w:rPr>
          <w:rFonts w:ascii="Arial" w:hAnsi="Arial" w:cs="Arial"/>
          <w:b/>
          <w:bCs/>
        </w:rPr>
        <w:t>eho roční cenu.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D6" w:rsidRPr="00061079" w14:paraId="39176DC8" w14:textId="77777777" w:rsidTr="002B6E0B">
        <w:tc>
          <w:tcPr>
            <w:tcW w:w="9062" w:type="dxa"/>
            <w:gridSpan w:val="2"/>
          </w:tcPr>
          <w:p w14:paraId="3FA1B131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ŠKOLIČKA</w:t>
            </w:r>
          </w:p>
        </w:tc>
      </w:tr>
      <w:tr w:rsidR="009675D6" w:rsidRPr="00061079" w14:paraId="79AC572D" w14:textId="77777777" w:rsidTr="002B6E0B">
        <w:tc>
          <w:tcPr>
            <w:tcW w:w="4531" w:type="dxa"/>
          </w:tcPr>
          <w:p w14:paraId="52DB6859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Š1</w:t>
            </w:r>
          </w:p>
        </w:tc>
        <w:tc>
          <w:tcPr>
            <w:tcW w:w="4531" w:type="dxa"/>
          </w:tcPr>
          <w:p w14:paraId="463EFE3D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Š2</w:t>
            </w:r>
          </w:p>
        </w:tc>
      </w:tr>
      <w:tr w:rsidR="009675D6" w:rsidRPr="00061079" w14:paraId="23FAC383" w14:textId="77777777" w:rsidTr="002B6E0B">
        <w:tc>
          <w:tcPr>
            <w:tcW w:w="4531" w:type="dxa"/>
          </w:tcPr>
          <w:p w14:paraId="63996490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zboží na recepci</w:t>
            </w:r>
          </w:p>
        </w:tc>
        <w:tc>
          <w:tcPr>
            <w:tcW w:w="4531" w:type="dxa"/>
          </w:tcPr>
          <w:p w14:paraId="0EB3D4E3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zboží na recepci</w:t>
            </w:r>
          </w:p>
        </w:tc>
      </w:tr>
      <w:tr w:rsidR="009675D6" w:rsidRPr="00061079" w14:paraId="6DA5D3C9" w14:textId="77777777" w:rsidTr="002B6E0B">
        <w:tc>
          <w:tcPr>
            <w:tcW w:w="4531" w:type="dxa"/>
          </w:tcPr>
          <w:p w14:paraId="662B3129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HEAD</w:t>
            </w:r>
          </w:p>
        </w:tc>
        <w:tc>
          <w:tcPr>
            <w:tcW w:w="4531" w:type="dxa"/>
          </w:tcPr>
          <w:p w14:paraId="2209D10E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10 % sleva na HEAD</w:t>
            </w:r>
          </w:p>
        </w:tc>
      </w:tr>
      <w:tr w:rsidR="009675D6" w:rsidRPr="00061079" w14:paraId="27680262" w14:textId="77777777" w:rsidTr="002B6E0B">
        <w:tc>
          <w:tcPr>
            <w:tcW w:w="4531" w:type="dxa"/>
          </w:tcPr>
          <w:p w14:paraId="0DBAADB9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hraní za členské ceny</w:t>
            </w:r>
          </w:p>
        </w:tc>
        <w:tc>
          <w:tcPr>
            <w:tcW w:w="4531" w:type="dxa"/>
          </w:tcPr>
          <w:p w14:paraId="4DA754AB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hraní za členské ceny</w:t>
            </w:r>
          </w:p>
        </w:tc>
      </w:tr>
      <w:tr w:rsidR="009675D6" w:rsidRPr="00061079" w14:paraId="75F5DD5D" w14:textId="77777777" w:rsidTr="002B6E0B">
        <w:trPr>
          <w:trHeight w:val="446"/>
        </w:trPr>
        <w:tc>
          <w:tcPr>
            <w:tcW w:w="4531" w:type="dxa"/>
            <w:vMerge w:val="restart"/>
          </w:tcPr>
          <w:p w14:paraId="5C303068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sleva na kemp jako domácí hráč, pro členy TK, kteří pravidelně trénují ve školičce či akademii</w:t>
            </w:r>
          </w:p>
        </w:tc>
        <w:tc>
          <w:tcPr>
            <w:tcW w:w="4531" w:type="dxa"/>
          </w:tcPr>
          <w:p w14:paraId="3FBDF892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sleva na kemp jako domácí hráč</w:t>
            </w:r>
          </w:p>
        </w:tc>
      </w:tr>
      <w:tr w:rsidR="009675D6" w:rsidRPr="00061079" w14:paraId="59E8FE75" w14:textId="77777777" w:rsidTr="002B6E0B">
        <w:tc>
          <w:tcPr>
            <w:tcW w:w="4531" w:type="dxa"/>
            <w:vMerge/>
          </w:tcPr>
          <w:p w14:paraId="743A414D" w14:textId="77777777" w:rsidR="009675D6" w:rsidRPr="00061079" w:rsidRDefault="009675D6" w:rsidP="002B6E0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79E82539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 xml:space="preserve">možnost hraní družstev </w:t>
            </w:r>
            <w:proofErr w:type="spellStart"/>
            <w:r w:rsidRPr="00061079">
              <w:rPr>
                <w:rFonts w:ascii="Arial" w:hAnsi="Arial" w:cs="Arial"/>
              </w:rPr>
              <w:t>babytenisu</w:t>
            </w:r>
            <w:proofErr w:type="spellEnd"/>
            <w:r w:rsidRPr="00061079">
              <w:rPr>
                <w:rFonts w:ascii="Arial" w:hAnsi="Arial" w:cs="Arial"/>
              </w:rPr>
              <w:t xml:space="preserve"> a </w:t>
            </w:r>
            <w:proofErr w:type="spellStart"/>
            <w:r w:rsidRPr="00061079">
              <w:rPr>
                <w:rFonts w:ascii="Arial" w:hAnsi="Arial" w:cs="Arial"/>
              </w:rPr>
              <w:t>minitenisu</w:t>
            </w:r>
            <w:proofErr w:type="spellEnd"/>
          </w:p>
        </w:tc>
      </w:tr>
      <w:tr w:rsidR="009675D6" w:rsidRPr="00061079" w14:paraId="07FC3FF0" w14:textId="77777777" w:rsidTr="002B6E0B">
        <w:tc>
          <w:tcPr>
            <w:tcW w:w="4531" w:type="dxa"/>
          </w:tcPr>
          <w:p w14:paraId="5A76A6FE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100 Kč / rok</w:t>
            </w:r>
          </w:p>
        </w:tc>
        <w:tc>
          <w:tcPr>
            <w:tcW w:w="4531" w:type="dxa"/>
          </w:tcPr>
          <w:p w14:paraId="14F14BF9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800 Kč / rok</w:t>
            </w:r>
          </w:p>
        </w:tc>
      </w:tr>
    </w:tbl>
    <w:p w14:paraId="732DA1AB" w14:textId="77777777" w:rsidR="009675D6" w:rsidRPr="00061079" w:rsidRDefault="009675D6" w:rsidP="009675D6">
      <w:pPr>
        <w:rPr>
          <w:rFonts w:ascii="Arial" w:hAnsi="Arial" w:cs="Arial"/>
        </w:rPr>
      </w:pPr>
    </w:p>
    <w:p w14:paraId="38A001E7" w14:textId="77777777" w:rsidR="009675D6" w:rsidRPr="00061079" w:rsidRDefault="009675D6" w:rsidP="009675D6">
      <w:pPr>
        <w:rPr>
          <w:rFonts w:ascii="Arial" w:hAnsi="Arial" w:cs="Arial"/>
          <w:b/>
          <w:bCs/>
        </w:rPr>
      </w:pPr>
      <w:r w:rsidRPr="00061079">
        <w:rPr>
          <w:rFonts w:ascii="Arial" w:hAnsi="Arial" w:cs="Arial"/>
          <w:b/>
          <w:bCs/>
        </w:rPr>
        <w:t>V rámci akademie TK Sparta lze vybrat rovněž mezi dvěma druhy členství. V tabulce můžete vidět přehled benefitů každého členství a jeho roční cenu.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5D6" w:rsidRPr="00061079" w14:paraId="587655EE" w14:textId="77777777" w:rsidTr="002B6E0B">
        <w:tc>
          <w:tcPr>
            <w:tcW w:w="9062" w:type="dxa"/>
            <w:gridSpan w:val="2"/>
          </w:tcPr>
          <w:p w14:paraId="6D75BA3B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AKADEMIE</w:t>
            </w:r>
          </w:p>
        </w:tc>
      </w:tr>
      <w:tr w:rsidR="009675D6" w:rsidRPr="00061079" w14:paraId="64F73E74" w14:textId="77777777" w:rsidTr="002B6E0B">
        <w:tc>
          <w:tcPr>
            <w:tcW w:w="4531" w:type="dxa"/>
          </w:tcPr>
          <w:p w14:paraId="4ECB65E6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4531" w:type="dxa"/>
          </w:tcPr>
          <w:p w14:paraId="6C110B9C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A2</w:t>
            </w:r>
          </w:p>
        </w:tc>
      </w:tr>
      <w:tr w:rsidR="009675D6" w:rsidRPr="00061079" w14:paraId="46DBCA6F" w14:textId="77777777" w:rsidTr="002B6E0B">
        <w:tc>
          <w:tcPr>
            <w:tcW w:w="4531" w:type="dxa"/>
          </w:tcPr>
          <w:p w14:paraId="7C23DFCC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zboží na recepci</w:t>
            </w:r>
          </w:p>
        </w:tc>
        <w:tc>
          <w:tcPr>
            <w:tcW w:w="4531" w:type="dxa"/>
          </w:tcPr>
          <w:p w14:paraId="074D9863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zboží na recepci</w:t>
            </w:r>
          </w:p>
        </w:tc>
      </w:tr>
      <w:tr w:rsidR="009675D6" w:rsidRPr="00061079" w14:paraId="2F80E337" w14:textId="77777777" w:rsidTr="002B6E0B">
        <w:tc>
          <w:tcPr>
            <w:tcW w:w="4531" w:type="dxa"/>
          </w:tcPr>
          <w:p w14:paraId="78F1CE33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10 % sleva na HEAD</w:t>
            </w:r>
          </w:p>
        </w:tc>
        <w:tc>
          <w:tcPr>
            <w:tcW w:w="4531" w:type="dxa"/>
          </w:tcPr>
          <w:p w14:paraId="6F807E79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20 % sleva na HEAD</w:t>
            </w:r>
          </w:p>
        </w:tc>
      </w:tr>
      <w:tr w:rsidR="009675D6" w:rsidRPr="00061079" w14:paraId="537688E8" w14:textId="77777777" w:rsidTr="002B6E0B">
        <w:tc>
          <w:tcPr>
            <w:tcW w:w="4531" w:type="dxa"/>
          </w:tcPr>
          <w:p w14:paraId="7E99872C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hraní za členské ceny</w:t>
            </w:r>
          </w:p>
        </w:tc>
        <w:tc>
          <w:tcPr>
            <w:tcW w:w="4531" w:type="dxa"/>
          </w:tcPr>
          <w:p w14:paraId="62E3AD26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hraní za členské ceny</w:t>
            </w:r>
          </w:p>
        </w:tc>
      </w:tr>
      <w:tr w:rsidR="009675D6" w:rsidRPr="00061079" w14:paraId="6264BCF6" w14:textId="77777777" w:rsidTr="002B6E0B">
        <w:tc>
          <w:tcPr>
            <w:tcW w:w="4531" w:type="dxa"/>
          </w:tcPr>
          <w:p w14:paraId="056F2106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sleva na kemp jako domácí hráč</w:t>
            </w:r>
          </w:p>
        </w:tc>
        <w:tc>
          <w:tcPr>
            <w:tcW w:w="4531" w:type="dxa"/>
          </w:tcPr>
          <w:p w14:paraId="13529682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sleva na kemp jako domácí hráč</w:t>
            </w:r>
          </w:p>
        </w:tc>
      </w:tr>
      <w:tr w:rsidR="009675D6" w:rsidRPr="00061079" w14:paraId="7D1D371D" w14:textId="77777777" w:rsidTr="002B6E0B">
        <w:tc>
          <w:tcPr>
            <w:tcW w:w="4531" w:type="dxa"/>
            <w:vMerge w:val="restart"/>
          </w:tcPr>
          <w:p w14:paraId="4DB20B00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možnost zakoupení vstupu do regenerační zóny</w:t>
            </w:r>
          </w:p>
        </w:tc>
        <w:tc>
          <w:tcPr>
            <w:tcW w:w="4531" w:type="dxa"/>
          </w:tcPr>
          <w:p w14:paraId="425CCC7A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hodina denně na antuce bez trenéra</w:t>
            </w:r>
          </w:p>
        </w:tc>
      </w:tr>
      <w:tr w:rsidR="009675D6" w:rsidRPr="00061079" w14:paraId="12150758" w14:textId="77777777" w:rsidTr="002B6E0B">
        <w:tc>
          <w:tcPr>
            <w:tcW w:w="4531" w:type="dxa"/>
            <w:vMerge/>
          </w:tcPr>
          <w:p w14:paraId="64D848B9" w14:textId="77777777" w:rsidR="009675D6" w:rsidRPr="00061079" w:rsidRDefault="009675D6" w:rsidP="002B6E0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86ABE57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čipová karta + skříňka</w:t>
            </w:r>
          </w:p>
        </w:tc>
      </w:tr>
      <w:tr w:rsidR="009675D6" w:rsidRPr="00061079" w14:paraId="6BDDDBBA" w14:textId="77777777" w:rsidTr="002B6E0B">
        <w:tc>
          <w:tcPr>
            <w:tcW w:w="4531" w:type="dxa"/>
          </w:tcPr>
          <w:p w14:paraId="4BC7787C" w14:textId="77777777" w:rsidR="009675D6" w:rsidRPr="00061079" w:rsidRDefault="009675D6" w:rsidP="002B6E0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E660BC2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 xml:space="preserve">20 % sleva na vstup do regenerační zóny a </w:t>
            </w:r>
            <w:proofErr w:type="spellStart"/>
            <w:r w:rsidRPr="00061079">
              <w:rPr>
                <w:rFonts w:ascii="Arial" w:hAnsi="Arial" w:cs="Arial"/>
              </w:rPr>
              <w:t>krykomoru</w:t>
            </w:r>
            <w:proofErr w:type="spellEnd"/>
          </w:p>
        </w:tc>
      </w:tr>
      <w:tr w:rsidR="009675D6" w:rsidRPr="00061079" w14:paraId="631BF201" w14:textId="77777777" w:rsidTr="002B6E0B">
        <w:tc>
          <w:tcPr>
            <w:tcW w:w="4531" w:type="dxa"/>
          </w:tcPr>
          <w:p w14:paraId="39436F00" w14:textId="77777777" w:rsidR="009675D6" w:rsidRPr="00061079" w:rsidRDefault="009675D6" w:rsidP="002B6E0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B061336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 xml:space="preserve">20 % sleva na </w:t>
            </w:r>
            <w:proofErr w:type="spellStart"/>
            <w:r w:rsidRPr="00061079">
              <w:rPr>
                <w:rFonts w:ascii="Arial" w:hAnsi="Arial" w:cs="Arial"/>
              </w:rPr>
              <w:t>fyzio</w:t>
            </w:r>
            <w:proofErr w:type="spellEnd"/>
            <w:r w:rsidRPr="00061079">
              <w:rPr>
                <w:rFonts w:ascii="Arial" w:hAnsi="Arial" w:cs="Arial"/>
              </w:rPr>
              <w:t xml:space="preserve"> a masáže v dobách mimo klubové hodiny (12.00 – 19.00)</w:t>
            </w:r>
          </w:p>
        </w:tc>
      </w:tr>
      <w:tr w:rsidR="009675D6" w:rsidRPr="00061079" w14:paraId="4FE9B307" w14:textId="77777777" w:rsidTr="002B6E0B">
        <w:tc>
          <w:tcPr>
            <w:tcW w:w="4531" w:type="dxa"/>
          </w:tcPr>
          <w:p w14:paraId="42200613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800 Kč / rok</w:t>
            </w:r>
          </w:p>
        </w:tc>
        <w:tc>
          <w:tcPr>
            <w:tcW w:w="4531" w:type="dxa"/>
          </w:tcPr>
          <w:p w14:paraId="6195EE74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5 400 Kč / rok</w:t>
            </w:r>
          </w:p>
        </w:tc>
      </w:tr>
    </w:tbl>
    <w:p w14:paraId="380A239D" w14:textId="77777777" w:rsidR="009675D6" w:rsidRDefault="009675D6" w:rsidP="009675D6">
      <w:pPr>
        <w:rPr>
          <w:rFonts w:ascii="Arial" w:hAnsi="Arial" w:cs="Arial"/>
          <w:b/>
          <w:bCs/>
        </w:rPr>
      </w:pPr>
    </w:p>
    <w:p w14:paraId="55D6646B" w14:textId="02775BD1" w:rsidR="009675D6" w:rsidRPr="00061079" w:rsidRDefault="009675D6" w:rsidP="009675D6">
      <w:pPr>
        <w:rPr>
          <w:rFonts w:ascii="Arial" w:hAnsi="Arial" w:cs="Arial"/>
          <w:b/>
          <w:bCs/>
        </w:rPr>
      </w:pPr>
      <w:r w:rsidRPr="00061079">
        <w:rPr>
          <w:rFonts w:ascii="Arial" w:hAnsi="Arial" w:cs="Arial"/>
          <w:b/>
          <w:bCs/>
        </w:rPr>
        <w:t xml:space="preserve">Pro dospělé hráče od 20 let a externí trenéry, TK Sparta Praha v současnosti nabízí pouze jeden druh členství.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</w:tblGrid>
      <w:tr w:rsidR="009675D6" w:rsidRPr="00061079" w14:paraId="066660C9" w14:textId="77777777" w:rsidTr="002B6E0B">
        <w:tc>
          <w:tcPr>
            <w:tcW w:w="6374" w:type="dxa"/>
          </w:tcPr>
          <w:p w14:paraId="1CD73058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Dospělí + externí trenéři</w:t>
            </w:r>
          </w:p>
        </w:tc>
      </w:tr>
      <w:tr w:rsidR="009675D6" w:rsidRPr="00061079" w14:paraId="10CADBEC" w14:textId="77777777" w:rsidTr="002B6E0B">
        <w:tc>
          <w:tcPr>
            <w:tcW w:w="6374" w:type="dxa"/>
          </w:tcPr>
          <w:p w14:paraId="209BB711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DEXT</w:t>
            </w:r>
          </w:p>
        </w:tc>
      </w:tr>
      <w:tr w:rsidR="009675D6" w:rsidRPr="00061079" w14:paraId="78870C72" w14:textId="77777777" w:rsidTr="002B6E0B">
        <w:tc>
          <w:tcPr>
            <w:tcW w:w="6374" w:type="dxa"/>
          </w:tcPr>
          <w:p w14:paraId="5163B0EB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5 % sleva na zboží na recepci</w:t>
            </w:r>
          </w:p>
        </w:tc>
      </w:tr>
      <w:tr w:rsidR="009675D6" w:rsidRPr="00061079" w14:paraId="364569DF" w14:textId="77777777" w:rsidTr="002B6E0B">
        <w:tc>
          <w:tcPr>
            <w:tcW w:w="6374" w:type="dxa"/>
          </w:tcPr>
          <w:p w14:paraId="6FF572E3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20 % sleva na HEAD</w:t>
            </w:r>
          </w:p>
        </w:tc>
      </w:tr>
      <w:tr w:rsidR="009675D6" w:rsidRPr="00061079" w14:paraId="0C0A1702" w14:textId="77777777" w:rsidTr="002B6E0B">
        <w:tc>
          <w:tcPr>
            <w:tcW w:w="6374" w:type="dxa"/>
          </w:tcPr>
          <w:p w14:paraId="1FFB7026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hraní za členské ceny</w:t>
            </w:r>
          </w:p>
        </w:tc>
      </w:tr>
      <w:tr w:rsidR="009675D6" w:rsidRPr="00061079" w14:paraId="6C80EDE3" w14:textId="77777777" w:rsidTr="002B6E0B">
        <w:tc>
          <w:tcPr>
            <w:tcW w:w="6374" w:type="dxa"/>
          </w:tcPr>
          <w:p w14:paraId="7A2159DA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>čipová karta + skříňka</w:t>
            </w:r>
          </w:p>
        </w:tc>
      </w:tr>
      <w:tr w:rsidR="009675D6" w:rsidRPr="00061079" w14:paraId="2893000B" w14:textId="77777777" w:rsidTr="002B6E0B">
        <w:tc>
          <w:tcPr>
            <w:tcW w:w="6374" w:type="dxa"/>
          </w:tcPr>
          <w:p w14:paraId="29331AAC" w14:textId="77777777" w:rsidR="009675D6" w:rsidRPr="00061079" w:rsidRDefault="009675D6" w:rsidP="002B6E0B">
            <w:pPr>
              <w:rPr>
                <w:rFonts w:ascii="Arial" w:hAnsi="Arial" w:cs="Arial"/>
              </w:rPr>
            </w:pPr>
            <w:r w:rsidRPr="00061079">
              <w:rPr>
                <w:rFonts w:ascii="Arial" w:hAnsi="Arial" w:cs="Arial"/>
              </w:rPr>
              <w:t xml:space="preserve">15 % sleva na vstup do regenerační zóny a na </w:t>
            </w:r>
            <w:proofErr w:type="spellStart"/>
            <w:r w:rsidRPr="00061079">
              <w:rPr>
                <w:rFonts w:ascii="Arial" w:hAnsi="Arial" w:cs="Arial"/>
              </w:rPr>
              <w:t>kryokomoru</w:t>
            </w:r>
            <w:proofErr w:type="spellEnd"/>
          </w:p>
        </w:tc>
      </w:tr>
      <w:tr w:rsidR="009675D6" w:rsidRPr="00061079" w14:paraId="75A549B8" w14:textId="77777777" w:rsidTr="002B6E0B">
        <w:tc>
          <w:tcPr>
            <w:tcW w:w="6374" w:type="dxa"/>
          </w:tcPr>
          <w:p w14:paraId="2A756B62" w14:textId="77777777" w:rsidR="009675D6" w:rsidRPr="00061079" w:rsidRDefault="009675D6" w:rsidP="002B6E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61079">
              <w:rPr>
                <w:rFonts w:ascii="Arial" w:hAnsi="Arial" w:cs="Arial"/>
                <w:b/>
                <w:bCs/>
              </w:rPr>
              <w:t>12 000 Kč / rok</w:t>
            </w:r>
          </w:p>
        </w:tc>
      </w:tr>
    </w:tbl>
    <w:p w14:paraId="6109FDBF" w14:textId="77777777" w:rsidR="009675D6" w:rsidRPr="00061079" w:rsidRDefault="009675D6" w:rsidP="009675D6">
      <w:pPr>
        <w:jc w:val="both"/>
        <w:rPr>
          <w:rFonts w:ascii="Arial" w:hAnsi="Arial" w:cs="Arial"/>
        </w:rPr>
      </w:pPr>
    </w:p>
    <w:p w14:paraId="5C957770" w14:textId="77777777" w:rsidR="009675D6" w:rsidRDefault="009675D6"/>
    <w:sectPr w:rsidR="0096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D6"/>
    <w:rsid w:val="0096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56EEB"/>
  <w15:chartTrackingRefBased/>
  <w15:docId w15:val="{402F5619-AEDD-1543-B9FF-14C15283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5D6"/>
  </w:style>
  <w:style w:type="paragraph" w:styleId="Nadpis1">
    <w:name w:val="heading 1"/>
    <w:basedOn w:val="Normln"/>
    <w:next w:val="Normln"/>
    <w:link w:val="Nadpis1Char"/>
    <w:uiPriority w:val="9"/>
    <w:qFormat/>
    <w:rsid w:val="009675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675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675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75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675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675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675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675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675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75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75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675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75D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675D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675D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675D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675D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675D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9675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67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675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675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9675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675D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9675D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9675D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675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675D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9675D6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96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Kocourková</dc:creator>
  <cp:keywords/>
  <dc:description/>
  <cp:lastModifiedBy>Kateřina Kocourková</cp:lastModifiedBy>
  <cp:revision>1</cp:revision>
  <dcterms:created xsi:type="dcterms:W3CDTF">2024-02-12T13:24:00Z</dcterms:created>
  <dcterms:modified xsi:type="dcterms:W3CDTF">2024-02-12T13:25:00Z</dcterms:modified>
</cp:coreProperties>
</file>